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0" w:lineRule="auto"/>
        <w:jc w:val="center"/>
        <w:rPr/>
      </w:pPr>
      <w:r w:rsidDel="00000000" w:rsidR="00000000" w:rsidRPr="00000000">
        <w:rPr>
          <w:rFonts w:ascii="Arial" w:cs="Arial" w:eastAsia="Arial" w:hAnsi="Arial"/>
          <w:b w:val="1"/>
          <w:bCs w:val="1"/>
          <w:color w:val="1b3a5c"/>
          <w:sz w:val="40"/>
          <w:szCs w:val="40"/>
          <w:rtl w:val="0"/>
        </w:rPr>
        <w:t xml:space="preserve">CHRISSIE JERVIN</w:t>
      </w: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Arial" w:cs="Arial" w:eastAsia="Arial" w:hAnsi="Arial"/>
          <w:color w:val="666666"/>
          <w:sz w:val="24"/>
          <w:szCs w:val="24"/>
          <w:rtl w:val="0"/>
        </w:rPr>
        <w:t xml:space="preserve">Brand &amp; Social Media Marketing Manager</w:t>
      </w:r>
      <w:r w:rsidDel="00000000" w:rsidR="00000000" w:rsidRPr="00000000">
        <w:rPr>
          <w:rtl w:val="0"/>
        </w:rPr>
      </w:r>
    </w:p>
    <w:p w:rsidR="00000000" w:rsidDel="00000000" w:rsidP="00000000" w:rsidRDefault="00000000" w:rsidRPr="00000000" w14:paraId="00000003">
      <w:pPr>
        <w:spacing w:after="40" w:before="0" w:lineRule="auto"/>
        <w:jc w:val="center"/>
        <w:rPr/>
      </w:pPr>
      <w:r w:rsidDel="00000000" w:rsidR="00000000" w:rsidRPr="00000000">
        <w:rPr>
          <w:rFonts w:ascii="Arial" w:cs="Arial" w:eastAsia="Arial" w:hAnsi="Arial"/>
          <w:color w:val="666666"/>
          <w:sz w:val="18"/>
          <w:szCs w:val="18"/>
          <w:rtl w:val="0"/>
        </w:rPr>
        <w:t xml:space="preserve">+971 50 313 9881  |  chrissie.jervind@gmail.com  |  Dubai, UAE  |  linkedin.com/in/chrissiejervin</w:t>
      </w:r>
      <w:r w:rsidDel="00000000" w:rsidR="00000000" w:rsidRPr="00000000">
        <w:rPr>
          <w:rtl w:val="0"/>
        </w:rPr>
      </w:r>
    </w:p>
    <w:p w:rsidR="00000000" w:rsidDel="00000000" w:rsidP="00000000" w:rsidRDefault="00000000" w:rsidRPr="00000000" w14:paraId="00000004">
      <w:pPr>
        <w:pBdr>
          <w:bottom w:color="1b3a5c" w:space="1" w:sz="8" w:val="single"/>
        </w:pBdr>
        <w:spacing w:after="80" w:before="0" w:lineRule="auto"/>
        <w:rPr/>
      </w:pPr>
      <w:r w:rsidDel="00000000" w:rsidR="00000000" w:rsidRPr="00000000">
        <w:rPr>
          <w:rtl w:val="0"/>
        </w:rPr>
      </w:r>
    </w:p>
    <w:p w:rsidR="00000000" w:rsidDel="00000000" w:rsidP="00000000" w:rsidRDefault="00000000" w:rsidRPr="00000000" w14:paraId="00000005">
      <w:pPr>
        <w:spacing w:after="60" w:before="260" w:lineRule="auto"/>
        <w:rPr/>
      </w:pPr>
      <w:r w:rsidDel="00000000" w:rsidR="00000000" w:rsidRPr="00000000">
        <w:rPr>
          <w:rFonts w:ascii="Arial" w:cs="Arial" w:eastAsia="Arial" w:hAnsi="Arial"/>
          <w:b w:val="1"/>
          <w:bCs w:val="1"/>
          <w:color w:val="1b3a5c"/>
          <w:sz w:val="22"/>
          <w:szCs w:val="22"/>
          <w:rtl w:val="0"/>
        </w:rPr>
        <w:t xml:space="preserve">PROFESSIONAL SUMMARY</w:t>
      </w:r>
      <w:r w:rsidDel="00000000" w:rsidR="00000000" w:rsidRPr="00000000">
        <w:rPr>
          <w:rtl w:val="0"/>
        </w:rPr>
      </w:r>
    </w:p>
    <w:p w:rsidR="00000000" w:rsidDel="00000000" w:rsidP="00000000" w:rsidRDefault="00000000" w:rsidRPr="00000000" w14:paraId="00000006">
      <w:pPr>
        <w:pBdr>
          <w:bottom w:color="1b3a5c" w:space="1" w:sz="8" w:val="single"/>
        </w:pBdr>
        <w:spacing w:after="80" w:before="0" w:lineRule="auto"/>
        <w:rPr/>
      </w:pPr>
      <w:r w:rsidDel="00000000" w:rsidR="00000000" w:rsidRPr="00000000">
        <w:rPr>
          <w:rtl w:val="0"/>
        </w:rPr>
      </w:r>
    </w:p>
    <w:p w:rsidR="00000000" w:rsidDel="00000000" w:rsidP="00000000" w:rsidRDefault="00000000" w:rsidRPr="00000000" w14:paraId="00000007">
      <w:pPr>
        <w:spacing w:after="60" w:before="60" w:lineRule="auto"/>
        <w:rPr/>
      </w:pPr>
      <w:r w:rsidDel="00000000" w:rsidR="00000000" w:rsidRPr="00000000">
        <w:rPr>
          <w:rFonts w:ascii="Arial" w:cs="Arial" w:eastAsia="Arial" w:hAnsi="Arial"/>
          <w:color w:val="333333"/>
          <w:sz w:val="20"/>
          <w:szCs w:val="20"/>
          <w:rtl w:val="0"/>
        </w:rPr>
        <w:t xml:space="preserve">Marketing professional with 5+ years of in-house and agency experience across the UAE, specialising in brand development, social media strategy, content creation, and digital campaign management. Built and led end-to-end marketing functions in-house at Coldwell Banker UAE for nearly four years, progressing from CRM and customer relations into full social media strategy and creative direction. Skilled at translating brand vision into engaging multi-platform content across Instagram, LinkedIn, and TikTok. Independently built a TikTok channel to 42,000 followers in three months, demonstrating first-hand expertise in organic growth, content strategy, and community building. Now seeking an in-house marketing role in brand, content, social, or product marketing where creativity and strategic thinking can drive long-term brand value.</w:t>
      </w:r>
      <w:r w:rsidDel="00000000" w:rsidR="00000000" w:rsidRPr="00000000">
        <w:rPr>
          <w:rtl w:val="0"/>
        </w:rPr>
      </w:r>
    </w:p>
    <w:p w:rsidR="00000000" w:rsidDel="00000000" w:rsidP="00000000" w:rsidRDefault="00000000" w:rsidRPr="00000000" w14:paraId="00000008">
      <w:pPr>
        <w:spacing w:after="60" w:before="260" w:lineRule="auto"/>
        <w:rPr/>
      </w:pPr>
      <w:r w:rsidDel="00000000" w:rsidR="00000000" w:rsidRPr="00000000">
        <w:rPr>
          <w:rFonts w:ascii="Arial" w:cs="Arial" w:eastAsia="Arial" w:hAnsi="Arial"/>
          <w:b w:val="1"/>
          <w:bCs w:val="1"/>
          <w:color w:val="1b3a5c"/>
          <w:sz w:val="22"/>
          <w:szCs w:val="22"/>
          <w:rtl w:val="0"/>
        </w:rPr>
        <w:t xml:space="preserve">CORE SKILLS</w:t>
      </w:r>
      <w:r w:rsidDel="00000000" w:rsidR="00000000" w:rsidRPr="00000000">
        <w:rPr>
          <w:rtl w:val="0"/>
        </w:rPr>
      </w:r>
    </w:p>
    <w:p w:rsidR="00000000" w:rsidDel="00000000" w:rsidP="00000000" w:rsidRDefault="00000000" w:rsidRPr="00000000" w14:paraId="00000009">
      <w:pPr>
        <w:pBdr>
          <w:bottom w:color="1b3a5c" w:space="1" w:sz="8" w:val="single"/>
        </w:pBdr>
        <w:spacing w:after="80" w:before="0" w:lineRule="auto"/>
        <w:rPr/>
      </w:pPr>
      <w:r w:rsidDel="00000000" w:rsidR="00000000" w:rsidRPr="00000000">
        <w:rPr>
          <w:rtl w:val="0"/>
        </w:rPr>
      </w:r>
    </w:p>
    <w:p w:rsidR="00000000" w:rsidDel="00000000" w:rsidP="00000000" w:rsidRDefault="00000000" w:rsidRPr="00000000" w14:paraId="0000000A">
      <w:pPr>
        <w:spacing w:after="60" w:before="60" w:lineRule="auto"/>
        <w:rPr/>
      </w:pPr>
      <w:r w:rsidDel="00000000" w:rsidR="00000000" w:rsidRPr="00000000">
        <w:rPr>
          <w:rFonts w:ascii="Arial" w:cs="Arial" w:eastAsia="Arial" w:hAnsi="Arial"/>
          <w:color w:val="333333"/>
          <w:sz w:val="20"/>
          <w:szCs w:val="20"/>
          <w:rtl w:val="0"/>
        </w:rPr>
        <w:t xml:space="preserve">Brand Development &amp; Identity  |  Social Media Strategy (Instagram, LinkedIn, TikTok)  |  Content Calendar Planning  |  Creative Direction &amp; Briefing  |  Video Production &amp; Direction  |  Integrated Campaign Planning  |  Performance Marketing Coordination  |  KPI Tracking &amp; Reporting  |  Audience Segmentation  |  Competitor &amp; Market Research  |  Lead Generation Strategy  |  Stakeholder Management  |  Multi-project Management</w:t>
      </w:r>
      <w:r w:rsidDel="00000000" w:rsidR="00000000" w:rsidRPr="00000000">
        <w:rPr>
          <w:rtl w:val="0"/>
        </w:rPr>
      </w:r>
    </w:p>
    <w:p w:rsidR="00000000" w:rsidDel="00000000" w:rsidP="00000000" w:rsidRDefault="00000000" w:rsidRPr="00000000" w14:paraId="0000000B">
      <w:pPr>
        <w:spacing w:after="60" w:before="260" w:lineRule="auto"/>
        <w:rPr/>
      </w:pPr>
      <w:r w:rsidDel="00000000" w:rsidR="00000000" w:rsidRPr="00000000">
        <w:rPr>
          <w:rFonts w:ascii="Arial" w:cs="Arial" w:eastAsia="Arial" w:hAnsi="Arial"/>
          <w:b w:val="1"/>
          <w:bCs w:val="1"/>
          <w:color w:val="1b3a5c"/>
          <w:sz w:val="22"/>
          <w:szCs w:val="22"/>
          <w:rtl w:val="0"/>
        </w:rPr>
        <w:t xml:space="preserve">PROFESSIONAL EXPERIENCE</w:t>
      </w:r>
      <w:r w:rsidDel="00000000" w:rsidR="00000000" w:rsidRPr="00000000">
        <w:rPr>
          <w:rtl w:val="0"/>
        </w:rPr>
      </w:r>
    </w:p>
    <w:p w:rsidR="00000000" w:rsidDel="00000000" w:rsidP="00000000" w:rsidRDefault="00000000" w:rsidRPr="00000000" w14:paraId="0000000C">
      <w:pPr>
        <w:pBdr>
          <w:bottom w:color="1b3a5c" w:space="1" w:sz="8" w:val="single"/>
        </w:pBdr>
        <w:spacing w:after="80" w:before="0" w:lineRule="auto"/>
        <w:rPr/>
      </w:pPr>
      <w:r w:rsidDel="00000000" w:rsidR="00000000" w:rsidRPr="00000000">
        <w:rPr>
          <w:rtl w:val="0"/>
        </w:rPr>
      </w:r>
    </w:p>
    <w:p w:rsidR="00000000" w:rsidDel="00000000" w:rsidP="00000000" w:rsidRDefault="00000000" w:rsidRPr="00000000" w14:paraId="0000000D">
      <w:pPr>
        <w:tabs>
          <w:tab w:val="right" w:leader="none" w:pos="9026"/>
        </w:tabs>
        <w:spacing w:after="40" w:before="180" w:lineRule="auto"/>
        <w:rPr/>
      </w:pPr>
      <w:r w:rsidDel="00000000" w:rsidR="00000000" w:rsidRPr="00000000">
        <w:rPr>
          <w:rFonts w:ascii="Arial" w:cs="Arial" w:eastAsia="Arial" w:hAnsi="Arial"/>
          <w:b w:val="1"/>
          <w:bCs w:val="1"/>
          <w:color w:val="333333"/>
          <w:sz w:val="22"/>
          <w:szCs w:val="22"/>
          <w:rtl w:val="0"/>
        </w:rPr>
        <w:t xml:space="preserve">Account Manager / Digital Marketing Strategist </w:t>
      </w:r>
      <w:r w:rsidDel="00000000" w:rsidR="00000000" w:rsidRPr="00000000">
        <w:rPr>
          <w:rFonts w:ascii="Arial" w:cs="Arial" w:eastAsia="Arial" w:hAnsi="Arial"/>
          <w:i w:val="1"/>
          <w:iCs w:val="1"/>
          <w:color w:val="666666"/>
          <w:sz w:val="20"/>
          <w:szCs w:val="20"/>
          <w:rtl w:val="0"/>
        </w:rPr>
        <w:t xml:space="preserve">Nov 2025 – Present</w:t>
      </w:r>
      <w:r w:rsidDel="00000000" w:rsidR="00000000" w:rsidRPr="00000000">
        <w:rPr>
          <w:rtl w:val="0"/>
        </w:rPr>
      </w:r>
    </w:p>
    <w:p w:rsidR="00000000" w:rsidDel="00000000" w:rsidP="00000000" w:rsidRDefault="00000000" w:rsidRPr="00000000" w14:paraId="0000000E">
      <w:pPr>
        <w:spacing w:after="60" w:before="0" w:lineRule="auto"/>
        <w:rPr/>
      </w:pPr>
      <w:r w:rsidDel="00000000" w:rsidR="00000000" w:rsidRPr="00000000">
        <w:rPr>
          <w:rFonts w:ascii="Arial" w:cs="Arial" w:eastAsia="Arial" w:hAnsi="Arial"/>
          <w:i w:val="1"/>
          <w:iCs w:val="1"/>
          <w:color w:val="666666"/>
          <w:sz w:val="20"/>
          <w:szCs w:val="20"/>
          <w:rtl w:val="0"/>
        </w:rPr>
        <w:t xml:space="preserve">NEXA Digital  |  Dubai, UAE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Manage a portfolio of 5 client accounts across healthcare, fintech, real estate, consumer tech, and digital services, acting as primary point of contact between clients and internal agency teams.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Build end-to-end marketing strategies for each client, defining objectives, target audiences, campaign funnels, messaging, and platform-specific positioning.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Plan and deliver monthly content calendars across Instagram, LinkedIn, and TikTok, across reels, carousels, and static formats.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Write creative briefs for designers and videographers, develop shot lists, concept reels, and ensure all creative output aligns with each client's brand guidelines.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Coordinate paid media campaign cycles with the performance team, defining KPIs, reviewing results, and delivering client-facing recommendations.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Lead performance reporting meetings and strategic reviews, managing client expectations and navigating revision cycles.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300"/>
        <w:jc w:val="left"/>
        <w:rPr/>
      </w:pP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Key Clients: </w:t>
      </w: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Belkin UAE, Prague Clinics, ASAS Developments, ID Works Digital, EmCoin</w:t>
      </w:r>
    </w:p>
    <w:p w:rsidR="00000000" w:rsidDel="00000000" w:rsidP="00000000" w:rsidRDefault="00000000" w:rsidRPr="00000000" w14:paraId="00000016">
      <w:pPr>
        <w:tabs>
          <w:tab w:val="right" w:leader="none" w:pos="9026"/>
        </w:tabs>
        <w:spacing w:after="40" w:before="180" w:lineRule="auto"/>
        <w:rPr/>
      </w:pPr>
      <w:r w:rsidDel="00000000" w:rsidR="00000000" w:rsidRPr="00000000">
        <w:rPr>
          <w:rFonts w:ascii="Arial" w:cs="Arial" w:eastAsia="Arial" w:hAnsi="Arial"/>
          <w:b w:val="1"/>
          <w:bCs w:val="1"/>
          <w:color w:val="333333"/>
          <w:sz w:val="22"/>
          <w:szCs w:val="22"/>
          <w:rtl w:val="0"/>
        </w:rPr>
        <w:t xml:space="preserve">Digital &amp; Creative Executive </w:t>
      </w:r>
      <w:r w:rsidDel="00000000" w:rsidR="00000000" w:rsidRPr="00000000">
        <w:rPr>
          <w:rFonts w:ascii="Arial" w:cs="Arial" w:eastAsia="Arial" w:hAnsi="Arial"/>
          <w:i w:val="1"/>
          <w:iCs w:val="1"/>
          <w:color w:val="666666"/>
          <w:sz w:val="20"/>
          <w:szCs w:val="20"/>
          <w:rtl w:val="0"/>
        </w:rPr>
        <w:t xml:space="preserve">Mar 2025 – Oct 2025</w:t>
      </w:r>
      <w:r w:rsidDel="00000000" w:rsidR="00000000" w:rsidRPr="00000000">
        <w:rPr>
          <w:rtl w:val="0"/>
        </w:rPr>
      </w:r>
    </w:p>
    <w:p w:rsidR="00000000" w:rsidDel="00000000" w:rsidP="00000000" w:rsidRDefault="00000000" w:rsidRPr="00000000" w14:paraId="00000017">
      <w:pPr>
        <w:spacing w:after="60" w:before="0" w:lineRule="auto"/>
        <w:rPr/>
      </w:pPr>
      <w:r w:rsidDel="00000000" w:rsidR="00000000" w:rsidRPr="00000000">
        <w:rPr>
          <w:rFonts w:ascii="Arial" w:cs="Arial" w:eastAsia="Arial" w:hAnsi="Arial"/>
          <w:i w:val="1"/>
          <w:iCs w:val="1"/>
          <w:color w:val="666666"/>
          <w:sz w:val="20"/>
          <w:szCs w:val="20"/>
          <w:rtl w:val="0"/>
        </w:rPr>
        <w:t xml:space="preserve">Coldwell Banker UAE | Mega Homes Real Estate  |  Dubai, UAE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Led creative development, scripting, and execution of digital-first brand campaigns and paid media activations, increasing Meta and YouTube engagement by 35%.</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Produced and optimised video narratives for Meta, YouTube, and Instagram, driving a 20% increase in qualified leads.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Managed large-scale productions and content rollouts for brand awareness, recruitment marketing, and service promotion across cross-functional teams.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Specialised in story-led video production, creative direction, and multi-channel social strategy.</w:t>
      </w:r>
    </w:p>
    <w:p w:rsidR="00000000" w:rsidDel="00000000" w:rsidP="00000000" w:rsidRDefault="00000000" w:rsidRPr="00000000" w14:paraId="0000001C">
      <w:pPr>
        <w:tabs>
          <w:tab w:val="right" w:leader="none" w:pos="9026"/>
        </w:tabs>
        <w:spacing w:after="40" w:before="180" w:lineRule="auto"/>
        <w:rPr/>
      </w:pPr>
      <w:r w:rsidDel="00000000" w:rsidR="00000000" w:rsidRPr="00000000">
        <w:rPr>
          <w:rFonts w:ascii="Arial" w:cs="Arial" w:eastAsia="Arial" w:hAnsi="Arial"/>
          <w:b w:val="1"/>
          <w:bCs w:val="1"/>
          <w:color w:val="333333"/>
          <w:sz w:val="22"/>
          <w:szCs w:val="22"/>
          <w:rtl w:val="0"/>
        </w:rPr>
        <w:t xml:space="preserve">Social Media Strategist </w:t>
      </w:r>
      <w:r w:rsidDel="00000000" w:rsidR="00000000" w:rsidRPr="00000000">
        <w:rPr>
          <w:rFonts w:ascii="Arial" w:cs="Arial" w:eastAsia="Arial" w:hAnsi="Arial"/>
          <w:i w:val="1"/>
          <w:iCs w:val="1"/>
          <w:color w:val="666666"/>
          <w:sz w:val="20"/>
          <w:szCs w:val="20"/>
          <w:rtl w:val="0"/>
        </w:rPr>
        <w:t xml:space="preserve">Apr 2022 – Feb 2025</w:t>
      </w:r>
      <w:r w:rsidDel="00000000" w:rsidR="00000000" w:rsidRPr="00000000">
        <w:rPr>
          <w:rtl w:val="0"/>
        </w:rPr>
      </w:r>
    </w:p>
    <w:p w:rsidR="00000000" w:rsidDel="00000000" w:rsidP="00000000" w:rsidRDefault="00000000" w:rsidRPr="00000000" w14:paraId="0000001D">
      <w:pPr>
        <w:spacing w:after="60" w:before="0" w:lineRule="auto"/>
        <w:rPr/>
      </w:pPr>
      <w:r w:rsidDel="00000000" w:rsidR="00000000" w:rsidRPr="00000000">
        <w:rPr>
          <w:rFonts w:ascii="Arial" w:cs="Arial" w:eastAsia="Arial" w:hAnsi="Arial"/>
          <w:i w:val="1"/>
          <w:iCs w:val="1"/>
          <w:color w:val="666666"/>
          <w:sz w:val="20"/>
          <w:szCs w:val="20"/>
          <w:rtl w:val="0"/>
        </w:rPr>
        <w:t xml:space="preserve">Coldwell Banker UAE | Mega Homes Real Estate  |  Dubai, UAE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Spearheaded a comprehensive social media strategy, growing brand visibility, engagement, and lead generation across Instagram, Facebook, Twitter, and LinkedIn.</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Produced and curated multimedia content aligned with brand voice and audience interests, adapting strategy based on real-time analytics.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Conducted ongoing platform research and trend analysis to drive consistent follower growth and engagement.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Collaborated with marketing, customer service, and leadership teams to ensure brand consistency across all digital touchpoints.</w:t>
      </w:r>
    </w:p>
    <w:p w:rsidR="00000000" w:rsidDel="00000000" w:rsidP="00000000" w:rsidRDefault="00000000" w:rsidRPr="00000000" w14:paraId="00000022">
      <w:pPr>
        <w:tabs>
          <w:tab w:val="right" w:leader="none" w:pos="9026"/>
        </w:tabs>
        <w:spacing w:after="40" w:before="180" w:lineRule="auto"/>
        <w:rPr/>
      </w:pPr>
      <w:r w:rsidDel="00000000" w:rsidR="00000000" w:rsidRPr="00000000">
        <w:rPr>
          <w:rFonts w:ascii="Arial" w:cs="Arial" w:eastAsia="Arial" w:hAnsi="Arial"/>
          <w:b w:val="1"/>
          <w:bCs w:val="1"/>
          <w:color w:val="333333"/>
          <w:sz w:val="22"/>
          <w:szCs w:val="22"/>
          <w:rtl w:val="0"/>
        </w:rPr>
        <w:t xml:space="preserve">Customer Relations Executive </w:t>
      </w:r>
      <w:r w:rsidDel="00000000" w:rsidR="00000000" w:rsidRPr="00000000">
        <w:rPr>
          <w:rFonts w:ascii="Arial" w:cs="Arial" w:eastAsia="Arial" w:hAnsi="Arial"/>
          <w:i w:val="1"/>
          <w:iCs w:val="1"/>
          <w:color w:val="666666"/>
          <w:sz w:val="20"/>
          <w:szCs w:val="20"/>
          <w:rtl w:val="0"/>
        </w:rPr>
        <w:t xml:space="preserve">Jan 2021 – Apr 2022</w:t>
      </w:r>
      <w:r w:rsidDel="00000000" w:rsidR="00000000" w:rsidRPr="00000000">
        <w:rPr>
          <w:rtl w:val="0"/>
        </w:rPr>
      </w:r>
    </w:p>
    <w:p w:rsidR="00000000" w:rsidDel="00000000" w:rsidP="00000000" w:rsidRDefault="00000000" w:rsidRPr="00000000" w14:paraId="00000023">
      <w:pPr>
        <w:spacing w:after="60" w:before="0" w:lineRule="auto"/>
        <w:rPr/>
      </w:pPr>
      <w:r w:rsidDel="00000000" w:rsidR="00000000" w:rsidRPr="00000000">
        <w:rPr>
          <w:rFonts w:ascii="Arial" w:cs="Arial" w:eastAsia="Arial" w:hAnsi="Arial"/>
          <w:i w:val="1"/>
          <w:iCs w:val="1"/>
          <w:color w:val="666666"/>
          <w:sz w:val="20"/>
          <w:szCs w:val="20"/>
          <w:rtl w:val="0"/>
        </w:rPr>
        <w:t xml:space="preserve">Coldwell Banker UAE | Mega Homes Real Estate  |  Dubai, UAE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Led a team of CRM agents managing the full lead lifecycle from acquisition and qualification through to follow-up and reporting.</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Oversaw lead entry and distribution via CRM platforms, sourcing from Facebook, Instagram, and WhatsApp campaigns.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Bridged sales, marketing, and operations teams to improve client journey mapping and service outcomes.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Conducted lead quality assurance checks and delivered coaching to optimise team conversion rates.</w:t>
      </w:r>
    </w:p>
    <w:p w:rsidR="00000000" w:rsidDel="00000000" w:rsidP="00000000" w:rsidRDefault="00000000" w:rsidRPr="00000000" w14:paraId="00000028">
      <w:pPr>
        <w:tabs>
          <w:tab w:val="right" w:leader="none" w:pos="9026"/>
        </w:tabs>
        <w:spacing w:after="40" w:before="180" w:lineRule="auto"/>
        <w:rPr/>
      </w:pPr>
      <w:r w:rsidDel="00000000" w:rsidR="00000000" w:rsidRPr="00000000">
        <w:rPr>
          <w:rFonts w:ascii="Arial" w:cs="Arial" w:eastAsia="Arial" w:hAnsi="Arial"/>
          <w:b w:val="1"/>
          <w:bCs w:val="1"/>
          <w:color w:val="333333"/>
          <w:sz w:val="22"/>
          <w:szCs w:val="22"/>
          <w:rtl w:val="0"/>
        </w:rPr>
        <w:t xml:space="preserve">Content Creator | @SociallyWithChrissie </w:t>
      </w:r>
      <w:r w:rsidDel="00000000" w:rsidR="00000000" w:rsidRPr="00000000">
        <w:rPr>
          <w:rFonts w:ascii="Arial" w:cs="Arial" w:eastAsia="Arial" w:hAnsi="Arial"/>
          <w:i w:val="1"/>
          <w:iCs w:val="1"/>
          <w:color w:val="666666"/>
          <w:sz w:val="20"/>
          <w:szCs w:val="20"/>
          <w:rtl w:val="0"/>
        </w:rPr>
        <w:t xml:space="preserve">Jun 2023 – Present</w:t>
      </w:r>
      <w:r w:rsidDel="00000000" w:rsidR="00000000" w:rsidRPr="00000000">
        <w:rPr>
          <w:rtl w:val="0"/>
        </w:rPr>
      </w:r>
    </w:p>
    <w:p w:rsidR="00000000" w:rsidDel="00000000" w:rsidP="00000000" w:rsidRDefault="00000000" w:rsidRPr="00000000" w14:paraId="00000029">
      <w:pPr>
        <w:spacing w:after="60" w:before="0" w:lineRule="auto"/>
        <w:rPr/>
      </w:pPr>
      <w:r w:rsidDel="00000000" w:rsidR="00000000" w:rsidRPr="00000000">
        <w:rPr>
          <w:rFonts w:ascii="Arial" w:cs="Arial" w:eastAsia="Arial" w:hAnsi="Arial"/>
          <w:i w:val="1"/>
          <w:iCs w:val="1"/>
          <w:color w:val="666666"/>
          <w:sz w:val="20"/>
          <w:szCs w:val="20"/>
          <w:rtl w:val="0"/>
        </w:rPr>
        <w:t xml:space="preserve">TikTok  |  Remote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Independently built and manage a TikTok channel focused on educational content for aspiring social media managers and designers, growing to 42,000 followers within three months.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Produce tutorials, strategy breakdowns, and design tips covering Canva, content planning, and social media best practices.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00"/>
        <w:jc w:val="left"/>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Develop visually compelling videos using CapCut and Canva, tracking performance via TikTok Creator Tools to continuously optimise reach and engagement.</w:t>
      </w:r>
    </w:p>
    <w:p w:rsidR="00000000" w:rsidDel="00000000" w:rsidP="00000000" w:rsidRDefault="00000000" w:rsidRPr="00000000" w14:paraId="0000002D">
      <w:pPr>
        <w:spacing w:after="60" w:before="260" w:lineRule="auto"/>
        <w:rPr/>
      </w:pPr>
      <w:r w:rsidDel="00000000" w:rsidR="00000000" w:rsidRPr="00000000">
        <w:rPr>
          <w:rFonts w:ascii="Arial" w:cs="Arial" w:eastAsia="Arial" w:hAnsi="Arial"/>
          <w:b w:val="1"/>
          <w:bCs w:val="1"/>
          <w:color w:val="1b3a5c"/>
          <w:sz w:val="22"/>
          <w:szCs w:val="22"/>
          <w:rtl w:val="0"/>
        </w:rPr>
        <w:t xml:space="preserve">INDUSTRY EXPERTISE</w:t>
      </w:r>
      <w:r w:rsidDel="00000000" w:rsidR="00000000" w:rsidRPr="00000000">
        <w:rPr>
          <w:rtl w:val="0"/>
        </w:rPr>
      </w:r>
    </w:p>
    <w:p w:rsidR="00000000" w:rsidDel="00000000" w:rsidP="00000000" w:rsidRDefault="00000000" w:rsidRPr="00000000" w14:paraId="0000002E">
      <w:pPr>
        <w:pBdr>
          <w:bottom w:color="1b3a5c" w:space="1" w:sz="8" w:val="single"/>
        </w:pBdr>
        <w:spacing w:after="80" w:before="0" w:lineRule="auto"/>
        <w:rPr/>
      </w:pPr>
      <w:r w:rsidDel="00000000" w:rsidR="00000000" w:rsidRPr="00000000">
        <w:rPr>
          <w:rtl w:val="0"/>
        </w:rPr>
      </w:r>
    </w:p>
    <w:p w:rsidR="00000000" w:rsidDel="00000000" w:rsidP="00000000" w:rsidRDefault="00000000" w:rsidRPr="00000000" w14:paraId="0000002F">
      <w:pPr>
        <w:spacing w:after="60" w:before="60" w:lineRule="auto"/>
        <w:rPr/>
      </w:pPr>
      <w:r w:rsidDel="00000000" w:rsidR="00000000" w:rsidRPr="00000000">
        <w:rPr>
          <w:rFonts w:ascii="Arial" w:cs="Arial" w:eastAsia="Arial" w:hAnsi="Arial"/>
          <w:color w:val="333333"/>
          <w:sz w:val="20"/>
          <w:szCs w:val="20"/>
          <w:rtl w:val="0"/>
        </w:rPr>
        <w:t xml:space="preserve">Healthcare Marketing (compliance-sensitive advertising, medical audience targeting, lead generation)  |  Fintech (regulation-aware messaging, trust-building campaigns, app adoption)  |  Real Estate (investor targeting, location-based value propositions, property lead generation)  |  Consumer Tech (product-led content, e-commerce awareness)  |  Digital Services / B2B (LinkedIn-led strategies, audience mapping, brand positioning)</w:t>
      </w:r>
      <w:r w:rsidDel="00000000" w:rsidR="00000000" w:rsidRPr="00000000">
        <w:rPr>
          <w:rtl w:val="0"/>
        </w:rPr>
      </w:r>
    </w:p>
    <w:p w:rsidR="00000000" w:rsidDel="00000000" w:rsidP="00000000" w:rsidRDefault="00000000" w:rsidRPr="00000000" w14:paraId="00000030">
      <w:pPr>
        <w:spacing w:after="60" w:before="260" w:lineRule="auto"/>
        <w:rPr/>
      </w:pPr>
      <w:r w:rsidDel="00000000" w:rsidR="00000000" w:rsidRPr="00000000">
        <w:rPr>
          <w:rFonts w:ascii="Arial" w:cs="Arial" w:eastAsia="Arial" w:hAnsi="Arial"/>
          <w:b w:val="1"/>
          <w:bCs w:val="1"/>
          <w:color w:val="1b3a5c"/>
          <w:sz w:val="22"/>
          <w:szCs w:val="22"/>
          <w:rtl w:val="0"/>
        </w:rPr>
        <w:t xml:space="preserve">TECHNICAL SKILLS</w:t>
      </w:r>
      <w:r w:rsidDel="00000000" w:rsidR="00000000" w:rsidRPr="00000000">
        <w:rPr>
          <w:rtl w:val="0"/>
        </w:rPr>
      </w:r>
    </w:p>
    <w:p w:rsidR="00000000" w:rsidDel="00000000" w:rsidP="00000000" w:rsidRDefault="00000000" w:rsidRPr="00000000" w14:paraId="00000031">
      <w:pPr>
        <w:pBdr>
          <w:bottom w:color="1b3a5c" w:space="1" w:sz="8" w:val="single"/>
        </w:pBdr>
        <w:spacing w:after="80" w:before="0" w:lineRule="auto"/>
        <w:rPr/>
      </w:pPr>
      <w:r w:rsidDel="00000000" w:rsidR="00000000" w:rsidRPr="00000000">
        <w:rPr>
          <w:rtl w:val="0"/>
        </w:rPr>
      </w:r>
    </w:p>
    <w:p w:rsidR="00000000" w:rsidDel="00000000" w:rsidP="00000000" w:rsidRDefault="00000000" w:rsidRPr="00000000" w14:paraId="00000032">
      <w:pPr>
        <w:spacing w:after="60" w:before="60" w:lineRule="auto"/>
        <w:rPr/>
      </w:pPr>
      <w:r w:rsidDel="00000000" w:rsidR="00000000" w:rsidRPr="00000000">
        <w:rPr>
          <w:rFonts w:ascii="Arial" w:cs="Arial" w:eastAsia="Arial" w:hAnsi="Arial"/>
          <w:color w:val="333333"/>
          <w:sz w:val="20"/>
          <w:szCs w:val="20"/>
          <w:rtl w:val="0"/>
        </w:rPr>
        <w:t xml:space="preserve">Meta Ads Manager  |  LinkedIn Campaign Manager  |  TikTok Creator Tools &amp; Analytics  |  Google Analytics  |  HubSpot  |  Salesforce  |  Metricool  |  Sprout Social  |  Mailchimp  |  Canva  |  CapCut  |  Wondershare Filmora  |  Microsoft Office Suite  |  Frame.io</w:t>
      </w:r>
      <w:r w:rsidDel="00000000" w:rsidR="00000000" w:rsidRPr="00000000">
        <w:rPr>
          <w:rtl w:val="0"/>
        </w:rPr>
      </w:r>
    </w:p>
    <w:p w:rsidR="00000000" w:rsidDel="00000000" w:rsidP="00000000" w:rsidRDefault="00000000" w:rsidRPr="00000000" w14:paraId="00000033">
      <w:pPr>
        <w:spacing w:after="60" w:before="260" w:lineRule="auto"/>
        <w:rPr/>
      </w:pPr>
      <w:r w:rsidDel="00000000" w:rsidR="00000000" w:rsidRPr="00000000">
        <w:rPr>
          <w:rFonts w:ascii="Arial" w:cs="Arial" w:eastAsia="Arial" w:hAnsi="Arial"/>
          <w:b w:val="1"/>
          <w:bCs w:val="1"/>
          <w:color w:val="1b3a5c"/>
          <w:sz w:val="22"/>
          <w:szCs w:val="22"/>
          <w:rtl w:val="0"/>
        </w:rPr>
        <w:t xml:space="preserve">EDUCATION</w:t>
      </w:r>
      <w:r w:rsidDel="00000000" w:rsidR="00000000" w:rsidRPr="00000000">
        <w:rPr>
          <w:rtl w:val="0"/>
        </w:rPr>
      </w:r>
    </w:p>
    <w:p w:rsidR="00000000" w:rsidDel="00000000" w:rsidP="00000000" w:rsidRDefault="00000000" w:rsidRPr="00000000" w14:paraId="00000034">
      <w:pPr>
        <w:pBdr>
          <w:bottom w:color="1b3a5c" w:space="1" w:sz="8" w:val="single"/>
        </w:pBdr>
        <w:spacing w:after="80" w:before="0" w:lineRule="auto"/>
        <w:rPr/>
      </w:pPr>
      <w:r w:rsidDel="00000000" w:rsidR="00000000" w:rsidRPr="00000000">
        <w:rPr>
          <w:rtl w:val="0"/>
        </w:rPr>
      </w:r>
    </w:p>
    <w:p w:rsidR="00000000" w:rsidDel="00000000" w:rsidP="00000000" w:rsidRDefault="00000000" w:rsidRPr="00000000" w14:paraId="00000035">
      <w:pPr>
        <w:tabs>
          <w:tab w:val="right" w:leader="none" w:pos="9026"/>
        </w:tabs>
        <w:spacing w:after="40" w:before="180" w:lineRule="auto"/>
        <w:rPr/>
      </w:pPr>
      <w:r w:rsidDel="00000000" w:rsidR="00000000" w:rsidRPr="00000000">
        <w:rPr>
          <w:rFonts w:ascii="Arial" w:cs="Arial" w:eastAsia="Arial" w:hAnsi="Arial"/>
          <w:b w:val="1"/>
          <w:bCs w:val="1"/>
          <w:color w:val="333333"/>
          <w:sz w:val="22"/>
          <w:szCs w:val="22"/>
          <w:rtl w:val="0"/>
        </w:rPr>
        <w:t xml:space="preserve">Bachelor of Business Administration </w:t>
      </w:r>
      <w:r w:rsidDel="00000000" w:rsidR="00000000" w:rsidRPr="00000000">
        <w:rPr>
          <w:rFonts w:ascii="Arial" w:cs="Arial" w:eastAsia="Arial" w:hAnsi="Arial"/>
          <w:i w:val="1"/>
          <w:iCs w:val="1"/>
          <w:color w:val="666666"/>
          <w:sz w:val="20"/>
          <w:szCs w:val="20"/>
          <w:rtl w:val="0"/>
        </w:rPr>
        <w:t xml:space="preserve">Graduated 2020</w:t>
      </w:r>
      <w:r w:rsidDel="00000000" w:rsidR="00000000" w:rsidRPr="00000000">
        <w:rPr>
          <w:rtl w:val="0"/>
        </w:rPr>
      </w:r>
    </w:p>
    <w:p w:rsidR="00000000" w:rsidDel="00000000" w:rsidP="00000000" w:rsidRDefault="00000000" w:rsidRPr="00000000" w14:paraId="00000036">
      <w:pPr>
        <w:spacing w:after="60" w:before="0" w:lineRule="auto"/>
        <w:rPr/>
      </w:pPr>
      <w:r w:rsidDel="00000000" w:rsidR="00000000" w:rsidRPr="00000000">
        <w:rPr>
          <w:rFonts w:ascii="Arial" w:cs="Arial" w:eastAsia="Arial" w:hAnsi="Arial"/>
          <w:i w:val="1"/>
          <w:iCs w:val="1"/>
          <w:color w:val="666666"/>
          <w:sz w:val="20"/>
          <w:szCs w:val="20"/>
          <w:rtl w:val="0"/>
        </w:rPr>
        <w:t xml:space="preserve">Symbiosis Institute of Management Studies  |  Pune, India</w:t>
      </w:r>
      <w:r w:rsidDel="00000000" w:rsidR="00000000" w:rsidRPr="00000000">
        <w:rPr>
          <w:rtl w:val="0"/>
        </w:rPr>
      </w:r>
    </w:p>
    <w:p w:rsidR="00000000" w:rsidDel="00000000" w:rsidP="00000000" w:rsidRDefault="00000000" w:rsidRPr="00000000" w14:paraId="00000037">
      <w:pPr>
        <w:spacing w:after="60" w:before="260" w:lineRule="auto"/>
        <w:rPr/>
      </w:pPr>
      <w:r w:rsidDel="00000000" w:rsidR="00000000" w:rsidRPr="00000000">
        <w:rPr>
          <w:rFonts w:ascii="Arial" w:cs="Arial" w:eastAsia="Arial" w:hAnsi="Arial"/>
          <w:b w:val="1"/>
          <w:bCs w:val="1"/>
          <w:color w:val="1b3a5c"/>
          <w:sz w:val="22"/>
          <w:szCs w:val="22"/>
          <w:rtl w:val="0"/>
        </w:rPr>
        <w:t xml:space="preserve">ADDITIONAL INFORMATION</w:t>
      </w:r>
      <w:r w:rsidDel="00000000" w:rsidR="00000000" w:rsidRPr="00000000">
        <w:rPr>
          <w:rtl w:val="0"/>
        </w:rPr>
      </w:r>
    </w:p>
    <w:p w:rsidR="00000000" w:rsidDel="00000000" w:rsidP="00000000" w:rsidRDefault="00000000" w:rsidRPr="00000000" w14:paraId="00000038">
      <w:pPr>
        <w:pBdr>
          <w:bottom w:color="1b3a5c" w:space="1" w:sz="8" w:val="single"/>
        </w:pBdr>
        <w:spacing w:after="80" w:before="0" w:lineRule="auto"/>
        <w:rPr/>
      </w:pPr>
      <w:r w:rsidDel="00000000" w:rsidR="00000000" w:rsidRPr="00000000">
        <w:rPr>
          <w:rtl w:val="0"/>
        </w:rPr>
      </w:r>
    </w:p>
    <w:p w:rsidR="00000000" w:rsidDel="00000000" w:rsidP="00000000" w:rsidRDefault="00000000" w:rsidRPr="00000000" w14:paraId="00000039">
      <w:pPr>
        <w:spacing w:after="60" w:before="60" w:lineRule="auto"/>
        <w:rPr/>
      </w:pPr>
      <w:r w:rsidDel="00000000" w:rsidR="00000000" w:rsidRPr="00000000">
        <w:rPr>
          <w:rFonts w:ascii="Arial" w:cs="Arial" w:eastAsia="Arial" w:hAnsi="Arial"/>
          <w:color w:val="333333"/>
          <w:sz w:val="20"/>
          <w:szCs w:val="20"/>
          <w:rtl w:val="0"/>
        </w:rPr>
        <w:t xml:space="preserve">Languages: English, Hindi, Malayalam, Arabic</w:t>
      </w:r>
      <w:r w:rsidDel="00000000" w:rsidR="00000000" w:rsidRPr="00000000">
        <w:rPr>
          <w:rtl w:val="0"/>
        </w:rPr>
      </w:r>
    </w:p>
    <w:p w:rsidR="00000000" w:rsidDel="00000000" w:rsidP="00000000" w:rsidRDefault="00000000" w:rsidRPr="00000000" w14:paraId="0000003A">
      <w:pPr>
        <w:spacing w:after="60" w:before="60" w:lineRule="auto"/>
        <w:rPr/>
      </w:pPr>
      <w:r w:rsidDel="00000000" w:rsidR="00000000" w:rsidRPr="00000000">
        <w:rPr>
          <w:rFonts w:ascii="Arial" w:cs="Arial" w:eastAsia="Arial" w:hAnsi="Arial"/>
          <w:color w:val="333333"/>
          <w:sz w:val="20"/>
          <w:szCs w:val="20"/>
          <w:rtl w:val="0"/>
        </w:rPr>
        <w:t xml:space="preserve">Location: Dubai, UAE  |  Open to relocation  |  UAE Driver's License</w:t>
      </w:r>
      <w:r w:rsidDel="00000000" w:rsidR="00000000" w:rsidRPr="00000000">
        <w:rPr>
          <w:rtl w:val="0"/>
        </w:rPr>
      </w:r>
    </w:p>
    <w:sectPr>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3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333333"/>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